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965B" w14:textId="77777777" w:rsidR="00683DF8" w:rsidRDefault="00683DF8" w:rsidP="00683DF8">
      <w:pPr>
        <w:pStyle w:val="Titolo1"/>
        <w:shd w:val="clear" w:color="auto" w:fill="FFFFFF"/>
        <w:spacing w:before="0" w:beforeAutospacing="0" w:after="0" w:afterAutospacing="0"/>
        <w:rPr>
          <w:rFonts w:ascii="Open Sans" w:hAnsi="Open Sans" w:cs="Open Sans"/>
          <w:b w:val="0"/>
          <w:bCs w:val="0"/>
          <w:color w:val="000000"/>
          <w:sz w:val="50"/>
          <w:szCs w:val="50"/>
        </w:rPr>
      </w:pPr>
      <w:proofErr w:type="spellStart"/>
      <w:r>
        <w:rPr>
          <w:rFonts w:ascii="Open Sans" w:hAnsi="Open Sans" w:cs="Open Sans"/>
          <w:b w:val="0"/>
          <w:bCs w:val="0"/>
          <w:color w:val="000000"/>
          <w:sz w:val="50"/>
          <w:szCs w:val="50"/>
        </w:rPr>
        <w:t>Vector</w:t>
      </w:r>
      <w:proofErr w:type="spellEnd"/>
      <w:r>
        <w:rPr>
          <w:rFonts w:ascii="Open Sans" w:hAnsi="Open Sans" w:cs="Open Sans"/>
          <w:b w:val="0"/>
          <w:bCs w:val="0"/>
          <w:color w:val="000000"/>
          <w:sz w:val="50"/>
          <w:szCs w:val="50"/>
        </w:rPr>
        <w:t xml:space="preserve"> Guard by DEK</w:t>
      </w:r>
    </w:p>
    <w:p w14:paraId="7D3EE158" w14:textId="77777777" w:rsidR="00683DF8" w:rsidRDefault="00683DF8" w:rsidP="00683DF8">
      <w:pPr>
        <w:pStyle w:val="Titolo2"/>
        <w:shd w:val="clear" w:color="auto" w:fill="FFFFFF"/>
        <w:spacing w:before="0" w:beforeAutospacing="0" w:after="240" w:afterAutospacing="0"/>
        <w:ind w:left="30"/>
        <w:rPr>
          <w:rFonts w:ascii="Open Sans" w:hAnsi="Open Sans" w:cs="Open Sans"/>
          <w:color w:val="2880C0"/>
          <w:sz w:val="45"/>
          <w:szCs w:val="45"/>
        </w:rPr>
      </w:pPr>
      <w:r>
        <w:rPr>
          <w:rFonts w:ascii="Open Sans" w:hAnsi="Open Sans" w:cs="Open Sans"/>
          <w:color w:val="2880C0"/>
          <w:sz w:val="45"/>
          <w:szCs w:val="45"/>
        </w:rPr>
        <w:t>__</w:t>
      </w:r>
    </w:p>
    <w:p w14:paraId="7057E753" w14:textId="77777777" w:rsidR="00683DF8" w:rsidRDefault="00683DF8" w:rsidP="00683DF8">
      <w:pPr>
        <w:pStyle w:val="Normale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proofErr w:type="spellStart"/>
      <w:r>
        <w:rPr>
          <w:rFonts w:ascii="Open Sans" w:hAnsi="Open Sans" w:cs="Open Sans"/>
          <w:color w:val="333333"/>
          <w:sz w:val="21"/>
          <w:szCs w:val="21"/>
        </w:rPr>
        <w:t>Tecnolab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licenced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by </w:t>
      </w:r>
      <w:r>
        <w:rPr>
          <w:rStyle w:val="Enfasigrassetto"/>
          <w:rFonts w:ascii="Open Sans" w:hAnsi="Open Sans" w:cs="Open Sans"/>
          <w:color w:val="333333"/>
          <w:sz w:val="21"/>
          <w:szCs w:val="21"/>
        </w:rPr>
        <w:t>DEK, 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offers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revolutionary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new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tensioning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system: </w:t>
      </w:r>
      <w:r>
        <w:rPr>
          <w:rStyle w:val="Enfasigrassetto"/>
          <w:rFonts w:ascii="Open Sans" w:hAnsi="Open Sans" w:cs="Open Sans"/>
          <w:color w:val="333333"/>
          <w:sz w:val="21"/>
          <w:szCs w:val="21"/>
        </w:rPr>
        <w:t>VECTOR GUARD</w:t>
      </w:r>
    </w:p>
    <w:p w14:paraId="77524CD1" w14:textId="77777777" w:rsidR="00683DF8" w:rsidRDefault="00683DF8" w:rsidP="00683DF8">
      <w:pPr>
        <w:pStyle w:val="Normale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proofErr w:type="spellStart"/>
      <w:r>
        <w:rPr>
          <w:rFonts w:ascii="Open Sans" w:hAnsi="Open Sans" w:cs="Open Sans"/>
          <w:color w:val="333333"/>
          <w:sz w:val="21"/>
          <w:szCs w:val="21"/>
        </w:rPr>
        <w:t>Advantages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this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system:</w:t>
      </w:r>
    </w:p>
    <w:p w14:paraId="2B59DCE5" w14:textId="77777777" w:rsidR="00683DF8" w:rsidRDefault="00683DF8" w:rsidP="00683DF8">
      <w:pPr>
        <w:pStyle w:val="Normale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Enfasigrassetto"/>
          <w:rFonts w:ascii="Open Sans" w:hAnsi="Open Sans" w:cs="Open Sans"/>
          <w:color w:val="333333"/>
          <w:sz w:val="21"/>
          <w:szCs w:val="21"/>
        </w:rPr>
        <w:t>– TENSIONING SYSTEM</w:t>
      </w:r>
      <w:r>
        <w:rPr>
          <w:rFonts w:ascii="Open Sans" w:hAnsi="Open Sans" w:cs="Open Sans"/>
          <w:color w:val="333333"/>
          <w:sz w:val="21"/>
          <w:szCs w:val="21"/>
        </w:rPr>
        <w:t xml:space="preserve">: The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tension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Vector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Guard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is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given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by 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stystem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of springs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that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ensure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durability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and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constancy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over time.  The air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is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only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used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to load springs inside the system.</w:t>
      </w:r>
    </w:p>
    <w:p w14:paraId="317C177B" w14:textId="77777777" w:rsidR="00683DF8" w:rsidRDefault="00683DF8" w:rsidP="00683DF8">
      <w:pPr>
        <w:pStyle w:val="Normale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Enfasigrassetto"/>
          <w:rFonts w:ascii="Open Sans" w:hAnsi="Open Sans" w:cs="Open Sans"/>
          <w:color w:val="333333"/>
          <w:sz w:val="21"/>
          <w:szCs w:val="21"/>
        </w:rPr>
        <w:t>– EASY TO USE</w:t>
      </w:r>
      <w:r>
        <w:rPr>
          <w:rFonts w:ascii="Open Sans" w:hAnsi="Open Sans" w:cs="Open Sans"/>
          <w:color w:val="333333"/>
          <w:sz w:val="21"/>
          <w:szCs w:val="21"/>
        </w:rPr>
        <w:t>: 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Tensioning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Vector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Guard takes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only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few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seconds. Simply place the stencil on 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table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place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above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it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the </w:t>
      </w:r>
      <w:proofErr w:type="spellStart"/>
      <w:proofErr w:type="gramStart"/>
      <w:r>
        <w:rPr>
          <w:rFonts w:ascii="Open Sans" w:hAnsi="Open Sans" w:cs="Open Sans"/>
          <w:color w:val="333333"/>
          <w:sz w:val="21"/>
          <w:szCs w:val="21"/>
        </w:rPr>
        <w:t>tensioner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,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and the stencil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is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tensioned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009D9ECE" w14:textId="77777777" w:rsidR="00683DF8" w:rsidRDefault="00683DF8" w:rsidP="00683DF8">
      <w:pPr>
        <w:pStyle w:val="Normale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Enfasigrassetto"/>
          <w:rFonts w:ascii="Open Sans" w:hAnsi="Open Sans" w:cs="Open Sans"/>
          <w:color w:val="333333"/>
          <w:sz w:val="21"/>
          <w:szCs w:val="21"/>
        </w:rPr>
        <w:t>– SAFETY USE</w:t>
      </w:r>
      <w:r>
        <w:rPr>
          <w:rFonts w:ascii="Open Sans" w:hAnsi="Open Sans" w:cs="Open Sans"/>
          <w:color w:val="333333"/>
          <w:sz w:val="21"/>
          <w:szCs w:val="21"/>
        </w:rPr>
        <w:t>: 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Vector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Guard stencil,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having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rigid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aluminium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profile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can be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handled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easily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without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any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risk for the operator and the stencil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too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39E20580" w14:textId="77777777" w:rsidR="00683DF8" w:rsidRDefault="00683DF8" w:rsidP="00683DF8">
      <w:pPr>
        <w:pStyle w:val="Normale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Enfasigrassetto"/>
          <w:rFonts w:ascii="Open Sans" w:hAnsi="Open Sans" w:cs="Open Sans"/>
          <w:color w:val="333333"/>
          <w:sz w:val="21"/>
          <w:szCs w:val="21"/>
        </w:rPr>
        <w:t>– EFFICIENCY IN STORAGE</w:t>
      </w:r>
      <w:r>
        <w:rPr>
          <w:rFonts w:ascii="Open Sans" w:hAnsi="Open Sans" w:cs="Open Sans"/>
          <w:color w:val="333333"/>
          <w:sz w:val="21"/>
          <w:szCs w:val="21"/>
        </w:rPr>
        <w:t xml:space="preserve">: Small size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allows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easy storage of stencils with the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advantage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of 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reduction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warehouse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space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1256392F" w14:textId="77777777" w:rsidR="00876F8D" w:rsidRPr="002968E4" w:rsidRDefault="00876F8D" w:rsidP="002968E4"/>
    <w:sectPr w:rsidR="00876F8D" w:rsidRPr="002968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01901"/>
    <w:multiLevelType w:val="multilevel"/>
    <w:tmpl w:val="DFE2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8B"/>
    <w:rsid w:val="002968E4"/>
    <w:rsid w:val="00422C8B"/>
    <w:rsid w:val="00583700"/>
    <w:rsid w:val="00683DF8"/>
    <w:rsid w:val="00876F8D"/>
    <w:rsid w:val="009F5C00"/>
    <w:rsid w:val="00D27DCF"/>
    <w:rsid w:val="00E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61C8"/>
  <w15:chartTrackingRefBased/>
  <w15:docId w15:val="{6A9D9870-FB3F-4210-A3E4-F15A7D10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22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22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22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2C8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2C8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2C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2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7D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7DC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83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Riboldi</dc:creator>
  <cp:keywords/>
  <dc:description/>
  <cp:lastModifiedBy>Gaia Riboldi</cp:lastModifiedBy>
  <cp:revision>5</cp:revision>
  <dcterms:created xsi:type="dcterms:W3CDTF">2021-05-05T07:41:00Z</dcterms:created>
  <dcterms:modified xsi:type="dcterms:W3CDTF">2021-05-18T07:44:00Z</dcterms:modified>
</cp:coreProperties>
</file>